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9B" w:rsidRDefault="00CA241A">
      <w:pPr>
        <w:spacing w:after="87"/>
        <w:ind w:right="43"/>
        <w:jc w:val="center"/>
      </w:pPr>
      <w:r>
        <w:rPr>
          <w:noProof/>
        </w:rPr>
        <w:drawing>
          <wp:inline distT="0" distB="0" distL="0" distR="0">
            <wp:extent cx="10191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b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590550"/>
                    </a:xfrm>
                    <a:prstGeom prst="rect">
                      <a:avLst/>
                    </a:prstGeom>
                  </pic:spPr>
                </pic:pic>
              </a:graphicData>
            </a:graphic>
          </wp:inline>
        </w:drawing>
      </w:r>
    </w:p>
    <w:p w:rsidR="0048769B" w:rsidRPr="002535ED" w:rsidRDefault="00B84C3E" w:rsidP="002535ED">
      <w:pPr>
        <w:jc w:val="center"/>
        <w:rPr>
          <w:b/>
          <w:sz w:val="24"/>
          <w:szCs w:val="24"/>
        </w:rPr>
      </w:pPr>
      <w:r w:rsidRPr="002535ED">
        <w:rPr>
          <w:b/>
          <w:sz w:val="24"/>
          <w:szCs w:val="24"/>
        </w:rPr>
        <w:t>LUMBEE TRIBE OF NORTH CAROLINA</w:t>
      </w:r>
    </w:p>
    <w:p w:rsidR="0048769B" w:rsidRPr="002535ED" w:rsidRDefault="002535ED" w:rsidP="002535ED">
      <w:pPr>
        <w:pStyle w:val="NoSpacing"/>
        <w:jc w:val="center"/>
        <w:rPr>
          <w:b/>
          <w:u w:val="single"/>
        </w:rPr>
      </w:pPr>
      <w:r w:rsidRPr="002535ED">
        <w:rPr>
          <w:b/>
          <w:u w:val="single"/>
        </w:rPr>
        <w:t>COMMUNITY CENTER APPLICATION</w:t>
      </w:r>
    </w:p>
    <w:p w:rsidR="002535ED" w:rsidRDefault="002535ED" w:rsidP="002535ED">
      <w:pPr>
        <w:pStyle w:val="NoSpacing"/>
        <w:jc w:val="center"/>
      </w:pPr>
      <w:r w:rsidRPr="002535ED">
        <w:rPr>
          <w:b/>
          <w:u w:val="single"/>
        </w:rPr>
        <w:t>POLICY AND PROCEDURES</w:t>
      </w:r>
    </w:p>
    <w:p w:rsidR="002535ED" w:rsidRDefault="002535ED" w:rsidP="002535ED">
      <w:pPr>
        <w:pStyle w:val="NoSpacing"/>
        <w:jc w:val="center"/>
      </w:pPr>
    </w:p>
    <w:p w:rsidR="002535ED" w:rsidRPr="002535ED" w:rsidRDefault="002535ED" w:rsidP="002535ED">
      <w:pPr>
        <w:pStyle w:val="NoSpacing"/>
        <w:jc w:val="center"/>
      </w:pPr>
    </w:p>
    <w:p w:rsidR="0048769B" w:rsidRDefault="00CA241A" w:rsidP="00CA241A">
      <w:pPr>
        <w:spacing w:after="0" w:line="276" w:lineRule="auto"/>
      </w:pPr>
      <w:r w:rsidRPr="002535ED">
        <w:rPr>
          <w:b/>
          <w:sz w:val="24"/>
        </w:rPr>
        <w:t>Full Name of Applicant</w:t>
      </w:r>
      <w:proofErr w:type="gramStart"/>
      <w:r>
        <w:rPr>
          <w:sz w:val="24"/>
        </w:rPr>
        <w:t>:_</w:t>
      </w:r>
      <w:proofErr w:type="gramEnd"/>
      <w:r>
        <w:rPr>
          <w:sz w:val="24"/>
        </w:rPr>
        <w:t>_____________________________________________________________________</w:t>
      </w:r>
    </w:p>
    <w:p w:rsidR="0048769B" w:rsidRDefault="00CA241A" w:rsidP="00CA241A">
      <w:pPr>
        <w:spacing w:after="0" w:line="276" w:lineRule="auto"/>
      </w:pPr>
      <w:r w:rsidRPr="002535ED">
        <w:rPr>
          <w:b/>
          <w:sz w:val="24"/>
        </w:rPr>
        <w:t>Mailing Address</w:t>
      </w:r>
      <w:proofErr w:type="gramStart"/>
      <w:r>
        <w:rPr>
          <w:sz w:val="24"/>
        </w:rPr>
        <w:t>:_</w:t>
      </w:r>
      <w:proofErr w:type="gramEnd"/>
      <w:r>
        <w:rPr>
          <w:sz w:val="24"/>
        </w:rPr>
        <w:t>___________________________________________________________________________</w:t>
      </w:r>
    </w:p>
    <w:p w:rsidR="0048769B" w:rsidRDefault="00B84C3E" w:rsidP="00CA241A">
      <w:pPr>
        <w:spacing w:after="0" w:line="276" w:lineRule="auto"/>
      </w:pPr>
      <w:r w:rsidRPr="002535ED">
        <w:rPr>
          <w:b/>
          <w:sz w:val="24"/>
        </w:rPr>
        <w:t>Physical Address</w:t>
      </w:r>
      <w:r>
        <w:rPr>
          <w:sz w:val="24"/>
        </w:rPr>
        <w:t>:</w:t>
      </w:r>
      <w:r w:rsidR="00CA241A">
        <w:rPr>
          <w:sz w:val="24"/>
        </w:rPr>
        <w:t xml:space="preserve"> ___________________________________________________________________________</w:t>
      </w:r>
    </w:p>
    <w:p w:rsidR="0048769B" w:rsidRDefault="00B84C3E" w:rsidP="00CA241A">
      <w:pPr>
        <w:tabs>
          <w:tab w:val="center" w:pos="4315"/>
          <w:tab w:val="center" w:pos="7665"/>
        </w:tabs>
        <w:spacing w:after="0" w:line="276" w:lineRule="auto"/>
      </w:pPr>
      <w:r w:rsidRPr="002535ED">
        <w:rPr>
          <w:b/>
          <w:sz w:val="24"/>
        </w:rPr>
        <w:t>Home Phone</w:t>
      </w:r>
      <w:r>
        <w:rPr>
          <w:sz w:val="24"/>
        </w:rPr>
        <w:t>:</w:t>
      </w:r>
      <w:r w:rsidR="00CA241A">
        <w:rPr>
          <w:sz w:val="24"/>
        </w:rPr>
        <w:t xml:space="preserve"> ____________________</w:t>
      </w:r>
      <w:r w:rsidRPr="002535ED">
        <w:rPr>
          <w:b/>
          <w:sz w:val="24"/>
        </w:rPr>
        <w:t>Work Phone</w:t>
      </w:r>
      <w:proofErr w:type="gramStart"/>
      <w:r>
        <w:rPr>
          <w:sz w:val="24"/>
        </w:rPr>
        <w:t>:</w:t>
      </w:r>
      <w:r w:rsidR="00CA241A">
        <w:rPr>
          <w:sz w:val="24"/>
        </w:rPr>
        <w:t>_</w:t>
      </w:r>
      <w:proofErr w:type="gramEnd"/>
      <w:r w:rsidR="00CA241A">
        <w:rPr>
          <w:sz w:val="24"/>
        </w:rPr>
        <w:t>________________</w:t>
      </w:r>
      <w:r>
        <w:rPr>
          <w:sz w:val="24"/>
        </w:rPr>
        <w:tab/>
      </w:r>
      <w:r w:rsidRPr="002535ED">
        <w:rPr>
          <w:b/>
          <w:sz w:val="24"/>
        </w:rPr>
        <w:t>Cell Phone</w:t>
      </w:r>
      <w:r>
        <w:rPr>
          <w:sz w:val="24"/>
        </w:rPr>
        <w:t>:</w:t>
      </w:r>
      <w:r w:rsidR="00CA241A">
        <w:rPr>
          <w:sz w:val="24"/>
        </w:rPr>
        <w:t>_____________________</w:t>
      </w:r>
    </w:p>
    <w:p w:rsidR="0048769B" w:rsidRDefault="00CA241A" w:rsidP="00CA241A">
      <w:pPr>
        <w:tabs>
          <w:tab w:val="center" w:pos="4521"/>
          <w:tab w:val="center" w:pos="7464"/>
        </w:tabs>
        <w:spacing w:after="0" w:line="276" w:lineRule="auto"/>
      </w:pPr>
      <w:r w:rsidRPr="002535ED">
        <w:rPr>
          <w:b/>
          <w:sz w:val="24"/>
        </w:rPr>
        <w:t xml:space="preserve">Other </w:t>
      </w:r>
      <w:r w:rsidR="00B84C3E" w:rsidRPr="002535ED">
        <w:rPr>
          <w:b/>
          <w:sz w:val="24"/>
        </w:rPr>
        <w:t>Contact</w:t>
      </w:r>
      <w:r w:rsidRPr="002535ED">
        <w:rPr>
          <w:b/>
          <w:sz w:val="24"/>
        </w:rPr>
        <w:t xml:space="preserve"> </w:t>
      </w:r>
      <w:r w:rsidR="00B84C3E" w:rsidRPr="002535ED">
        <w:rPr>
          <w:b/>
          <w:sz w:val="24"/>
        </w:rPr>
        <w:t>Name</w:t>
      </w:r>
      <w:proofErr w:type="gramStart"/>
      <w:r w:rsidR="00B84C3E">
        <w:rPr>
          <w:sz w:val="24"/>
        </w:rPr>
        <w:t>:</w:t>
      </w:r>
      <w:r>
        <w:rPr>
          <w:sz w:val="24"/>
        </w:rPr>
        <w:t>_</w:t>
      </w:r>
      <w:proofErr w:type="gramEnd"/>
      <w:r>
        <w:rPr>
          <w:sz w:val="24"/>
        </w:rPr>
        <w:t>____________________</w:t>
      </w:r>
      <w:r w:rsidR="00B84C3E" w:rsidRPr="002535ED">
        <w:rPr>
          <w:b/>
          <w:sz w:val="24"/>
        </w:rPr>
        <w:t>Phone</w:t>
      </w:r>
      <w:r w:rsidR="00B84C3E">
        <w:rPr>
          <w:sz w:val="24"/>
        </w:rPr>
        <w:t>:</w:t>
      </w:r>
      <w:r>
        <w:rPr>
          <w:sz w:val="24"/>
        </w:rPr>
        <w:t>________________</w:t>
      </w:r>
      <w:r w:rsidR="00B84C3E" w:rsidRPr="002535ED">
        <w:rPr>
          <w:b/>
          <w:sz w:val="24"/>
        </w:rPr>
        <w:t>Relationship</w:t>
      </w:r>
      <w:r w:rsidR="00B84C3E">
        <w:rPr>
          <w:sz w:val="24"/>
        </w:rPr>
        <w:t>:</w:t>
      </w:r>
      <w:r w:rsidR="00BC538D">
        <w:rPr>
          <w:sz w:val="24"/>
        </w:rPr>
        <w:t xml:space="preserve"> </w:t>
      </w:r>
      <w:r w:rsidR="002535ED">
        <w:rPr>
          <w:sz w:val="24"/>
        </w:rPr>
        <w:t>__________________</w:t>
      </w:r>
    </w:p>
    <w:p w:rsidR="0048769B" w:rsidRDefault="00B84C3E" w:rsidP="00CA241A">
      <w:pPr>
        <w:tabs>
          <w:tab w:val="center" w:pos="4845"/>
        </w:tabs>
        <w:spacing w:after="0" w:line="276" w:lineRule="auto"/>
      </w:pPr>
      <w:r w:rsidRPr="002535ED">
        <w:rPr>
          <w:b/>
          <w:sz w:val="24"/>
        </w:rPr>
        <w:t>Entity Number</w:t>
      </w:r>
      <w:proofErr w:type="gramStart"/>
      <w:r>
        <w:rPr>
          <w:sz w:val="24"/>
        </w:rPr>
        <w:t>:</w:t>
      </w:r>
      <w:r w:rsidR="00CA241A">
        <w:rPr>
          <w:sz w:val="24"/>
        </w:rPr>
        <w:t>_</w:t>
      </w:r>
      <w:proofErr w:type="gramEnd"/>
      <w:r w:rsidR="00CA241A">
        <w:rPr>
          <w:sz w:val="24"/>
        </w:rPr>
        <w:t>______________________</w:t>
      </w:r>
      <w:r>
        <w:rPr>
          <w:sz w:val="24"/>
        </w:rPr>
        <w:tab/>
      </w:r>
      <w:r w:rsidRPr="002535ED">
        <w:rPr>
          <w:b/>
          <w:sz w:val="24"/>
        </w:rPr>
        <w:t>Tribal District</w:t>
      </w:r>
      <w:r>
        <w:rPr>
          <w:sz w:val="24"/>
        </w:rPr>
        <w:t>:</w:t>
      </w:r>
      <w:r w:rsidR="00BC538D">
        <w:rPr>
          <w:sz w:val="24"/>
        </w:rPr>
        <w:t xml:space="preserve"> </w:t>
      </w:r>
      <w:r w:rsidR="00CA241A">
        <w:rPr>
          <w:sz w:val="24"/>
        </w:rPr>
        <w:t>_______________________________</w:t>
      </w:r>
      <w:r w:rsidR="002535ED">
        <w:rPr>
          <w:sz w:val="24"/>
        </w:rPr>
        <w:t>___________</w:t>
      </w:r>
    </w:p>
    <w:p w:rsidR="0048769B" w:rsidRDefault="00B84C3E" w:rsidP="00CA241A">
      <w:pPr>
        <w:pStyle w:val="NoSpacing"/>
        <w:spacing w:line="276" w:lineRule="auto"/>
      </w:pPr>
      <w:r w:rsidRPr="002535ED">
        <w:rPr>
          <w:b/>
        </w:rPr>
        <w:t>Date of Event</w:t>
      </w:r>
      <w:proofErr w:type="gramStart"/>
      <w:r>
        <w:t>:</w:t>
      </w:r>
      <w:r w:rsidR="00CA241A">
        <w:t>_</w:t>
      </w:r>
      <w:proofErr w:type="gramEnd"/>
      <w:r w:rsidR="00CA241A">
        <w:t>___</w:t>
      </w:r>
      <w:r w:rsidR="002535ED">
        <w:t>__</w:t>
      </w:r>
      <w:r w:rsidR="00CA241A">
        <w:t>/_____/______</w:t>
      </w:r>
      <w:r w:rsidRPr="002535ED">
        <w:rPr>
          <w:b/>
        </w:rPr>
        <w:t>Start Time</w:t>
      </w:r>
      <w:r>
        <w:t>:</w:t>
      </w:r>
      <w:r w:rsidR="00CA241A">
        <w:t xml:space="preserve"> _________</w:t>
      </w:r>
      <w:r w:rsidR="002535ED">
        <w:t>__</w:t>
      </w:r>
      <w:r w:rsidRPr="002535ED">
        <w:rPr>
          <w:b/>
        </w:rPr>
        <w:t>End Time</w:t>
      </w:r>
      <w:r w:rsidR="00CA241A">
        <w:t xml:space="preserve"> </w:t>
      </w:r>
      <w:r>
        <w:t>:</w:t>
      </w:r>
      <w:r w:rsidR="00CA241A">
        <w:t>_________</w:t>
      </w:r>
      <w:r w:rsidR="002535ED">
        <w:t>__</w:t>
      </w:r>
      <w:r w:rsidRPr="002535ED">
        <w:rPr>
          <w:b/>
        </w:rPr>
        <w:t>Number of Attendees</w:t>
      </w:r>
      <w:r>
        <w:t>:</w:t>
      </w:r>
      <w:r w:rsidR="00CA241A">
        <w:t>________</w:t>
      </w:r>
      <w:r w:rsidR="002535ED">
        <w:t>_</w:t>
      </w:r>
    </w:p>
    <w:p w:rsidR="0048769B" w:rsidRDefault="00B84C3E" w:rsidP="00CA241A">
      <w:pPr>
        <w:pStyle w:val="NoSpacing"/>
        <w:spacing w:line="276" w:lineRule="auto"/>
      </w:pPr>
      <w:r w:rsidRPr="002535ED">
        <w:rPr>
          <w:b/>
        </w:rPr>
        <w:t>Description of Event</w:t>
      </w:r>
      <w:proofErr w:type="gramStart"/>
      <w:r>
        <w:t>:</w:t>
      </w:r>
      <w:r w:rsidR="00CA241A">
        <w:t>_</w:t>
      </w:r>
      <w:proofErr w:type="gramEnd"/>
      <w:r w:rsidR="00CA241A">
        <w:t>_______________________________________________________________________________</w:t>
      </w:r>
      <w:r w:rsidR="002535ED">
        <w:t>_</w:t>
      </w:r>
    </w:p>
    <w:p w:rsidR="0048769B" w:rsidRDefault="00B84C3E" w:rsidP="002535ED">
      <w:pPr>
        <w:pStyle w:val="NoSpacing"/>
        <w:spacing w:line="276" w:lineRule="auto"/>
      </w:pPr>
      <w:r w:rsidRPr="002535ED">
        <w:rPr>
          <w:b/>
        </w:rPr>
        <w:t>Will event be catered</w:t>
      </w:r>
      <w:r>
        <w:t>:</w:t>
      </w:r>
      <w:r w:rsidR="002535ED">
        <w:t xml:space="preserve"> _____</w:t>
      </w:r>
      <w:r w:rsidRPr="002535ED">
        <w:rPr>
          <w:b/>
        </w:rPr>
        <w:t>YES</w:t>
      </w:r>
      <w:r w:rsidR="002535ED">
        <w:t>_____</w:t>
      </w:r>
      <w:r w:rsidRPr="002535ED">
        <w:rPr>
          <w:b/>
        </w:rPr>
        <w:t>NO</w:t>
      </w:r>
      <w:r>
        <w:t xml:space="preserve"> </w:t>
      </w:r>
      <w:r w:rsidRPr="002535ED">
        <w:rPr>
          <w:b/>
        </w:rPr>
        <w:t>(if yes, please indicate time caterers will arrive</w:t>
      </w:r>
      <w:proofErr w:type="gramStart"/>
      <w:r w:rsidRPr="002535ED">
        <w:rPr>
          <w:b/>
        </w:rPr>
        <w:t>)</w:t>
      </w:r>
      <w:r w:rsidR="002535ED">
        <w:t>_</w:t>
      </w:r>
      <w:proofErr w:type="gramEnd"/>
      <w:r w:rsidR="002535ED">
        <w:t>_______________________</w:t>
      </w:r>
    </w:p>
    <w:p w:rsidR="0048769B" w:rsidRDefault="00B84C3E" w:rsidP="002535ED">
      <w:pPr>
        <w:pStyle w:val="NoSpacing"/>
        <w:spacing w:line="360" w:lineRule="auto"/>
      </w:pPr>
      <w:r w:rsidRPr="002535ED">
        <w:rPr>
          <w:b/>
        </w:rPr>
        <w:t>Will you need to decorate for event</w:t>
      </w:r>
      <w:proofErr w:type="gramStart"/>
      <w:r>
        <w:t>:</w:t>
      </w:r>
      <w:r w:rsidR="002535ED">
        <w:t>_</w:t>
      </w:r>
      <w:proofErr w:type="gramEnd"/>
      <w:r w:rsidR="002535ED">
        <w:t>_____</w:t>
      </w:r>
      <w:r w:rsidRPr="002535ED">
        <w:rPr>
          <w:b/>
        </w:rPr>
        <w:t>YES</w:t>
      </w:r>
      <w:r w:rsidR="002535ED">
        <w:t>______</w:t>
      </w:r>
      <w:r w:rsidRPr="002535ED">
        <w:rPr>
          <w:b/>
        </w:rPr>
        <w:t>NO</w:t>
      </w:r>
      <w:r>
        <w:t xml:space="preserve"> </w:t>
      </w:r>
      <w:r w:rsidRPr="002535ED">
        <w:rPr>
          <w:b/>
        </w:rPr>
        <w:t>(if yes, please indicate time)</w:t>
      </w:r>
      <w:r w:rsidR="002535ED">
        <w:t>__________________________</w:t>
      </w:r>
    </w:p>
    <w:p w:rsidR="0048769B" w:rsidRDefault="00B84C3E" w:rsidP="002535ED">
      <w:pPr>
        <w:pStyle w:val="NoSpacing"/>
      </w:pPr>
      <w:r w:rsidRPr="002535ED">
        <w:rPr>
          <w:b/>
        </w:rPr>
        <w:t>Purpose</w:t>
      </w:r>
      <w:r>
        <w:t>: To ensure that all Tribal Community Centers are operating with uniformity as it pertains to fiscal management, according to HUD regulations.</w:t>
      </w:r>
    </w:p>
    <w:p w:rsidR="0048769B" w:rsidRDefault="00B84C3E">
      <w:pPr>
        <w:numPr>
          <w:ilvl w:val="0"/>
          <w:numId w:val="1"/>
        </w:numPr>
        <w:spacing w:after="12" w:line="251" w:lineRule="auto"/>
        <w:ind w:left="742" w:right="101" w:hanging="346"/>
        <w:jc w:val="both"/>
      </w:pPr>
      <w:r>
        <w:t xml:space="preserve">Use of the Community Centers for those activities or events that are minor or incidental to housing related activities shall be supported by the payment of fees charged as outlined in this Community Center Policy. </w:t>
      </w:r>
      <w:r>
        <w:rPr>
          <w:noProof/>
        </w:rPr>
        <w:drawing>
          <wp:inline distT="0" distB="0" distL="0" distR="0">
            <wp:extent cx="50322" cy="54864"/>
            <wp:effectExtent l="0" t="0" r="0" b="0"/>
            <wp:docPr id="2699" name="Picture 2699"/>
            <wp:cNvGraphicFramePr/>
            <a:graphic xmlns:a="http://schemas.openxmlformats.org/drawingml/2006/main">
              <a:graphicData uri="http://schemas.openxmlformats.org/drawingml/2006/picture">
                <pic:pic xmlns:pic="http://schemas.openxmlformats.org/drawingml/2006/picture">
                  <pic:nvPicPr>
                    <pic:cNvPr id="2699" name="Picture 2699"/>
                    <pic:cNvPicPr/>
                  </pic:nvPicPr>
                  <pic:blipFill>
                    <a:blip r:embed="rId6"/>
                    <a:stretch>
                      <a:fillRect/>
                    </a:stretch>
                  </pic:blipFill>
                  <pic:spPr>
                    <a:xfrm>
                      <a:off x="0" y="0"/>
                      <a:ext cx="50322" cy="54864"/>
                    </a:xfrm>
                    <a:prstGeom prst="rect">
                      <a:avLst/>
                    </a:prstGeom>
                  </pic:spPr>
                </pic:pic>
              </a:graphicData>
            </a:graphic>
          </wp:inline>
        </w:drawing>
      </w:r>
      <w:r>
        <w:t xml:space="preserve"> The Lumbee Tribe of North Carolina will schedule all events and collect all fees for the use of the Community Centers of The Lumbee Tribe of North Carolina.</w:t>
      </w:r>
    </w:p>
    <w:p w:rsidR="0048769B" w:rsidRDefault="00B84C3E">
      <w:pPr>
        <w:numPr>
          <w:ilvl w:val="0"/>
          <w:numId w:val="1"/>
        </w:numPr>
        <w:spacing w:after="12" w:line="251" w:lineRule="auto"/>
        <w:ind w:left="742" w:right="101" w:hanging="346"/>
        <w:jc w:val="both"/>
      </w:pPr>
      <w:r>
        <w:t>Persons who desire to use the Community Centers shall schedule such use with the Department of Public Affairs at the Lumbee Tribe of North Carolina main office building.</w:t>
      </w:r>
    </w:p>
    <w:p w:rsidR="0048769B" w:rsidRDefault="00B84C3E">
      <w:pPr>
        <w:numPr>
          <w:ilvl w:val="0"/>
          <w:numId w:val="1"/>
        </w:numPr>
        <w:spacing w:after="246" w:line="251" w:lineRule="auto"/>
        <w:ind w:left="742" w:right="101" w:hanging="346"/>
        <w:jc w:val="both"/>
      </w:pPr>
      <w:r>
        <w:t>Fees for such use shall be collected by the Department of Finance at the Lumbee Tribe of North Carolina main office building.</w:t>
      </w:r>
    </w:p>
    <w:p w:rsidR="0048769B" w:rsidRDefault="00B84C3E">
      <w:pPr>
        <w:spacing w:after="235" w:line="251" w:lineRule="auto"/>
        <w:ind w:left="53" w:right="101" w:hanging="3"/>
        <w:jc w:val="both"/>
      </w:pPr>
      <w:r w:rsidRPr="002535ED">
        <w:rPr>
          <w:b/>
        </w:rPr>
        <w:t>Procedure: Please initial each of the following</w:t>
      </w:r>
      <w:r>
        <w:t>:</w:t>
      </w:r>
    </w:p>
    <w:p w:rsidR="0048769B" w:rsidRDefault="00B84C3E">
      <w:pPr>
        <w:numPr>
          <w:ilvl w:val="0"/>
          <w:numId w:val="2"/>
        </w:numPr>
        <w:spacing w:after="239" w:line="268" w:lineRule="auto"/>
        <w:ind w:left="742" w:hanging="346"/>
        <w:jc w:val="both"/>
      </w:pPr>
      <w:r>
        <w:rPr>
          <w:noProof/>
        </w:rPr>
        <w:drawing>
          <wp:inline distT="0" distB="0" distL="0" distR="0">
            <wp:extent cx="489492" cy="13715"/>
            <wp:effectExtent l="0" t="0" r="0" b="0"/>
            <wp:docPr id="2900" name="Picture 2900"/>
            <wp:cNvGraphicFramePr/>
            <a:graphic xmlns:a="http://schemas.openxmlformats.org/drawingml/2006/main">
              <a:graphicData uri="http://schemas.openxmlformats.org/drawingml/2006/picture">
                <pic:pic xmlns:pic="http://schemas.openxmlformats.org/drawingml/2006/picture">
                  <pic:nvPicPr>
                    <pic:cNvPr id="2900" name="Picture 2900"/>
                    <pic:cNvPicPr/>
                  </pic:nvPicPr>
                  <pic:blipFill>
                    <a:blip r:embed="rId7"/>
                    <a:stretch>
                      <a:fillRect/>
                    </a:stretch>
                  </pic:blipFill>
                  <pic:spPr>
                    <a:xfrm>
                      <a:off x="0" y="0"/>
                      <a:ext cx="489492" cy="13715"/>
                    </a:xfrm>
                    <a:prstGeom prst="rect">
                      <a:avLst/>
                    </a:prstGeom>
                  </pic:spPr>
                </pic:pic>
              </a:graphicData>
            </a:graphic>
          </wp:inline>
        </w:drawing>
      </w:r>
      <w:r w:rsidRPr="00953919">
        <w:rPr>
          <w:b/>
          <w:sz w:val="20"/>
        </w:rPr>
        <w:t>A user fee</w:t>
      </w:r>
      <w:r w:rsidR="00953919" w:rsidRPr="00953919">
        <w:rPr>
          <w:b/>
          <w:sz w:val="20"/>
        </w:rPr>
        <w:t xml:space="preserve"> of $250.00</w:t>
      </w:r>
      <w:r w:rsidRPr="00953919">
        <w:rPr>
          <w:b/>
          <w:sz w:val="20"/>
        </w:rPr>
        <w:t xml:space="preserve"> will apply to all rentals</w:t>
      </w:r>
      <w:r>
        <w:rPr>
          <w:sz w:val="20"/>
        </w:rPr>
        <w:t>. This fee will cover a six (6) hour event. For each additional hour (or any portion of an hour), there will be an additional $20.00 charge. User fees apply to events only and do not apply to extracurricular activities for tribal youth or non-league sporting activities, at the discretion of the Tribal Administrator or his/her designee. No cost for governmental entities.</w:t>
      </w:r>
    </w:p>
    <w:p w:rsidR="0048769B" w:rsidRDefault="00B84C3E" w:rsidP="002535ED">
      <w:pPr>
        <w:numPr>
          <w:ilvl w:val="0"/>
          <w:numId w:val="2"/>
        </w:numPr>
        <w:spacing w:after="0" w:line="269" w:lineRule="auto"/>
        <w:ind w:left="742" w:hanging="346"/>
        <w:jc w:val="both"/>
      </w:pPr>
      <w:r>
        <w:rPr>
          <w:noProof/>
        </w:rPr>
        <w:drawing>
          <wp:inline distT="0" distB="0" distL="0" distR="0">
            <wp:extent cx="494067" cy="13716"/>
            <wp:effectExtent l="0" t="0" r="0" b="0"/>
            <wp:docPr id="2901" name="Picture 2901"/>
            <wp:cNvGraphicFramePr/>
            <a:graphic xmlns:a="http://schemas.openxmlformats.org/drawingml/2006/main">
              <a:graphicData uri="http://schemas.openxmlformats.org/drawingml/2006/picture">
                <pic:pic xmlns:pic="http://schemas.openxmlformats.org/drawingml/2006/picture">
                  <pic:nvPicPr>
                    <pic:cNvPr id="2901" name="Picture 2901"/>
                    <pic:cNvPicPr/>
                  </pic:nvPicPr>
                  <pic:blipFill>
                    <a:blip r:embed="rId8"/>
                    <a:stretch>
                      <a:fillRect/>
                    </a:stretch>
                  </pic:blipFill>
                  <pic:spPr>
                    <a:xfrm>
                      <a:off x="0" y="0"/>
                      <a:ext cx="494067" cy="13716"/>
                    </a:xfrm>
                    <a:prstGeom prst="rect">
                      <a:avLst/>
                    </a:prstGeom>
                  </pic:spPr>
                </pic:pic>
              </a:graphicData>
            </a:graphic>
          </wp:inline>
        </w:drawing>
      </w:r>
      <w:r>
        <w:rPr>
          <w:sz w:val="20"/>
        </w:rPr>
        <w:t>Use of indoor facilities will include a damage deposit of $100.00, payable at time of reserving and refunded completely provided floors have been mopped, there are no damages and the building is cleaned properly. If the building is left uncleaned the user will forfeit the entire $100.00 security deposit. Any property damage beyond normal wear and tear</w:t>
      </w:r>
    </w:p>
    <w:p w:rsidR="0048769B" w:rsidRPr="002535ED" w:rsidRDefault="00B84C3E" w:rsidP="002535ED">
      <w:pPr>
        <w:spacing w:after="4" w:line="268" w:lineRule="auto"/>
        <w:ind w:left="766" w:hanging="10"/>
        <w:rPr>
          <w:highlight w:val="yellow"/>
        </w:rPr>
      </w:pPr>
      <w:proofErr w:type="gramStart"/>
      <w:r>
        <w:rPr>
          <w:sz w:val="20"/>
        </w:rPr>
        <w:t>shall</w:t>
      </w:r>
      <w:proofErr w:type="gramEnd"/>
      <w:r>
        <w:rPr>
          <w:sz w:val="20"/>
        </w:rPr>
        <w:t xml:space="preserve"> be billed to the individual reserving the center. </w:t>
      </w:r>
      <w:r w:rsidRPr="002535ED">
        <w:rPr>
          <w:sz w:val="20"/>
          <w:highlight w:val="yellow"/>
        </w:rPr>
        <w:t>There shall not be anything stapled, taped or anyway adhered</w:t>
      </w:r>
    </w:p>
    <w:p w:rsidR="0048769B" w:rsidRDefault="00B84C3E">
      <w:pPr>
        <w:spacing w:after="4" w:line="268" w:lineRule="auto"/>
        <w:ind w:left="759" w:hanging="10"/>
        <w:rPr>
          <w:sz w:val="20"/>
        </w:rPr>
      </w:pPr>
      <w:r w:rsidRPr="002535ED">
        <w:rPr>
          <w:sz w:val="20"/>
          <w:highlight w:val="yellow"/>
        </w:rPr>
        <w:t>(</w:t>
      </w:r>
      <w:proofErr w:type="gramStart"/>
      <w:r w:rsidRPr="002535ED">
        <w:rPr>
          <w:sz w:val="20"/>
          <w:highlight w:val="yellow"/>
        </w:rPr>
        <w:t>including</w:t>
      </w:r>
      <w:proofErr w:type="gramEnd"/>
      <w:r w:rsidRPr="002535ED">
        <w:rPr>
          <w:sz w:val="20"/>
          <w:highlight w:val="yellow"/>
        </w:rPr>
        <w:t xml:space="preserve"> 3M hooks or mounting squares) on the walls, ceilings or floors. A</w:t>
      </w:r>
      <w:r w:rsidRPr="002535ED">
        <w:rPr>
          <w:sz w:val="20"/>
          <w:highlight w:val="yellow"/>
          <w:u w:val="single" w:color="000000"/>
        </w:rPr>
        <w:t>ll decorations must be self-su</w:t>
      </w:r>
      <w:r w:rsidRPr="002535ED">
        <w:rPr>
          <w:sz w:val="20"/>
          <w:highlight w:val="yellow"/>
        </w:rPr>
        <w:t>stainabl</w:t>
      </w:r>
      <w:r w:rsidRPr="002535ED">
        <w:rPr>
          <w:sz w:val="20"/>
          <w:highlight w:val="yellow"/>
          <w:u w:val="single" w:color="000000"/>
        </w:rPr>
        <w:t xml:space="preserve">e and lite </w:t>
      </w:r>
      <w:r w:rsidRPr="002535ED">
        <w:rPr>
          <w:sz w:val="20"/>
          <w:highlight w:val="yellow"/>
        </w:rPr>
        <w:t>weight such as easels, rolling carts, or arches weig</w:t>
      </w:r>
      <w:r w:rsidRPr="002535ED">
        <w:rPr>
          <w:sz w:val="20"/>
          <w:highlight w:val="yellow"/>
          <w:u w:val="double" w:color="000000"/>
        </w:rPr>
        <w:t>hin</w:t>
      </w:r>
      <w:r w:rsidRPr="002535ED">
        <w:rPr>
          <w:sz w:val="20"/>
          <w:highlight w:val="yellow"/>
          <w:u w:val="single" w:color="000000"/>
        </w:rPr>
        <w:t>g less than 25 pou</w:t>
      </w:r>
      <w:r w:rsidRPr="002535ED">
        <w:rPr>
          <w:sz w:val="20"/>
          <w:highlight w:val="yellow"/>
          <w:u w:val="double" w:color="000000"/>
        </w:rPr>
        <w:t>nds</w:t>
      </w:r>
      <w:r w:rsidRPr="002535ED">
        <w:rPr>
          <w:sz w:val="20"/>
          <w:highlight w:val="yellow"/>
        </w:rPr>
        <w:t>.</w:t>
      </w:r>
    </w:p>
    <w:p w:rsidR="00F40187" w:rsidRDefault="00F40187">
      <w:pPr>
        <w:spacing w:after="4" w:line="268" w:lineRule="auto"/>
        <w:ind w:left="759" w:hanging="10"/>
      </w:pPr>
    </w:p>
    <w:p w:rsidR="00953919" w:rsidRPr="00F40187" w:rsidRDefault="00B84C3E" w:rsidP="00AE48EA">
      <w:pPr>
        <w:numPr>
          <w:ilvl w:val="0"/>
          <w:numId w:val="2"/>
        </w:numPr>
        <w:spacing w:after="4" w:line="268" w:lineRule="auto"/>
        <w:ind w:left="742" w:hanging="346"/>
        <w:jc w:val="both"/>
      </w:pPr>
      <w:r>
        <w:rPr>
          <w:noProof/>
        </w:rPr>
        <w:drawing>
          <wp:inline distT="0" distB="0" distL="0" distR="0">
            <wp:extent cx="503216" cy="18288"/>
            <wp:effectExtent l="0" t="0" r="0" b="0"/>
            <wp:docPr id="6214" name="Picture 6214"/>
            <wp:cNvGraphicFramePr/>
            <a:graphic xmlns:a="http://schemas.openxmlformats.org/drawingml/2006/main">
              <a:graphicData uri="http://schemas.openxmlformats.org/drawingml/2006/picture">
                <pic:pic xmlns:pic="http://schemas.openxmlformats.org/drawingml/2006/picture">
                  <pic:nvPicPr>
                    <pic:cNvPr id="6214" name="Picture 6214"/>
                    <pic:cNvPicPr/>
                  </pic:nvPicPr>
                  <pic:blipFill>
                    <a:blip r:embed="rId9"/>
                    <a:stretch>
                      <a:fillRect/>
                    </a:stretch>
                  </pic:blipFill>
                  <pic:spPr>
                    <a:xfrm>
                      <a:off x="0" y="0"/>
                      <a:ext cx="503216" cy="18288"/>
                    </a:xfrm>
                    <a:prstGeom prst="rect">
                      <a:avLst/>
                    </a:prstGeom>
                  </pic:spPr>
                </pic:pic>
              </a:graphicData>
            </a:graphic>
          </wp:inline>
        </w:drawing>
      </w:r>
      <w:r>
        <w:t xml:space="preserve">User fees and deposits must be paid by a cashier's check or money order. </w:t>
      </w:r>
      <w:r w:rsidRPr="00953919">
        <w:rPr>
          <w:color w:val="FF0000"/>
        </w:rPr>
        <w:t>ALL MONIES NEED TO BE PAID IN FULL ONE WEEK PRIOR TO DATE OF EVENT.</w:t>
      </w:r>
    </w:p>
    <w:p w:rsidR="00F40187" w:rsidRPr="00953919" w:rsidRDefault="00F40187" w:rsidP="00F40187">
      <w:pPr>
        <w:spacing w:after="4" w:line="268" w:lineRule="auto"/>
        <w:ind w:left="742"/>
        <w:jc w:val="both"/>
      </w:pPr>
    </w:p>
    <w:p w:rsidR="00953919" w:rsidRPr="00953919" w:rsidRDefault="00B84C3E" w:rsidP="00AE48EA">
      <w:pPr>
        <w:numPr>
          <w:ilvl w:val="0"/>
          <w:numId w:val="2"/>
        </w:numPr>
        <w:spacing w:after="4" w:line="268" w:lineRule="auto"/>
        <w:ind w:left="742" w:hanging="346"/>
        <w:jc w:val="both"/>
      </w:pPr>
      <w:r>
        <w:rPr>
          <w:noProof/>
        </w:rPr>
        <w:drawing>
          <wp:inline distT="0" distB="0" distL="0" distR="0">
            <wp:extent cx="494067" cy="9144"/>
            <wp:effectExtent l="0" t="0" r="0" b="0"/>
            <wp:docPr id="6216" name="Picture 6216"/>
            <wp:cNvGraphicFramePr/>
            <a:graphic xmlns:a="http://schemas.openxmlformats.org/drawingml/2006/main">
              <a:graphicData uri="http://schemas.openxmlformats.org/drawingml/2006/picture">
                <pic:pic xmlns:pic="http://schemas.openxmlformats.org/drawingml/2006/picture">
                  <pic:nvPicPr>
                    <pic:cNvPr id="6216" name="Picture 6216"/>
                    <pic:cNvPicPr/>
                  </pic:nvPicPr>
                  <pic:blipFill>
                    <a:blip r:embed="rId10"/>
                    <a:stretch>
                      <a:fillRect/>
                    </a:stretch>
                  </pic:blipFill>
                  <pic:spPr>
                    <a:xfrm>
                      <a:off x="0" y="0"/>
                      <a:ext cx="494067" cy="9144"/>
                    </a:xfrm>
                    <a:prstGeom prst="rect">
                      <a:avLst/>
                    </a:prstGeom>
                  </pic:spPr>
                </pic:pic>
              </a:graphicData>
            </a:graphic>
          </wp:inline>
        </w:drawing>
      </w:r>
      <w:r w:rsidR="00953919">
        <w:t xml:space="preserve"> Four Winds Community Center’s interior design shall remain the same at all times.</w:t>
      </w:r>
    </w:p>
    <w:p w:rsidR="00953919" w:rsidRPr="00953919" w:rsidRDefault="00953919" w:rsidP="00AE48EA">
      <w:pPr>
        <w:numPr>
          <w:ilvl w:val="0"/>
          <w:numId w:val="2"/>
        </w:numPr>
        <w:spacing w:after="4" w:line="268" w:lineRule="auto"/>
        <w:ind w:left="742" w:hanging="346"/>
        <w:jc w:val="both"/>
      </w:pPr>
      <w:r>
        <w:rPr>
          <w:sz w:val="20"/>
        </w:rPr>
        <w:lastRenderedPageBreak/>
        <w:t xml:space="preserve">________The Community Center’s shall </w:t>
      </w:r>
      <w:r w:rsidRPr="00953919">
        <w:rPr>
          <w:b/>
          <w:sz w:val="20"/>
        </w:rPr>
        <w:t>NOT</w:t>
      </w:r>
      <w:r>
        <w:rPr>
          <w:sz w:val="20"/>
        </w:rPr>
        <w:t xml:space="preserve"> be rented for wedding related activities, including but not limited to the following: Weddings, Receptions, Rehearsal Dinners or Showers.</w:t>
      </w:r>
    </w:p>
    <w:p w:rsidR="0048769B" w:rsidRPr="00953919" w:rsidRDefault="00953919" w:rsidP="00AE48EA">
      <w:pPr>
        <w:numPr>
          <w:ilvl w:val="0"/>
          <w:numId w:val="2"/>
        </w:numPr>
        <w:spacing w:after="4" w:line="268" w:lineRule="auto"/>
        <w:ind w:left="742" w:hanging="346"/>
        <w:jc w:val="both"/>
      </w:pPr>
      <w:r>
        <w:rPr>
          <w:sz w:val="20"/>
        </w:rPr>
        <w:t>________</w:t>
      </w:r>
      <w:r w:rsidR="00B84C3E" w:rsidRPr="00953919">
        <w:rPr>
          <w:sz w:val="20"/>
        </w:rPr>
        <w:t>The Lumbee Tribe of North Carolina reserves the right to cancel reservations due to emergency condition, with reasonable notice to the reserving party.</w:t>
      </w:r>
    </w:p>
    <w:p w:rsidR="00953919" w:rsidRPr="00953919" w:rsidRDefault="00B84C3E" w:rsidP="00953919">
      <w:pPr>
        <w:numPr>
          <w:ilvl w:val="0"/>
          <w:numId w:val="2"/>
        </w:numPr>
        <w:spacing w:after="4" w:line="268" w:lineRule="auto"/>
        <w:ind w:left="742" w:hanging="346"/>
        <w:jc w:val="both"/>
      </w:pPr>
      <w:r>
        <w:rPr>
          <w:noProof/>
        </w:rPr>
        <w:drawing>
          <wp:inline distT="0" distB="0" distL="0" distR="0">
            <wp:extent cx="498641" cy="13716"/>
            <wp:effectExtent l="0" t="0" r="0" b="0"/>
            <wp:docPr id="6094" name="Picture 6094"/>
            <wp:cNvGraphicFramePr/>
            <a:graphic xmlns:a="http://schemas.openxmlformats.org/drawingml/2006/main">
              <a:graphicData uri="http://schemas.openxmlformats.org/drawingml/2006/picture">
                <pic:pic xmlns:pic="http://schemas.openxmlformats.org/drawingml/2006/picture">
                  <pic:nvPicPr>
                    <pic:cNvPr id="6094" name="Picture 6094"/>
                    <pic:cNvPicPr/>
                  </pic:nvPicPr>
                  <pic:blipFill>
                    <a:blip r:embed="rId11"/>
                    <a:stretch>
                      <a:fillRect/>
                    </a:stretch>
                  </pic:blipFill>
                  <pic:spPr>
                    <a:xfrm>
                      <a:off x="0" y="0"/>
                      <a:ext cx="498641" cy="13716"/>
                    </a:xfrm>
                    <a:prstGeom prst="rect">
                      <a:avLst/>
                    </a:prstGeom>
                  </pic:spPr>
                </pic:pic>
              </a:graphicData>
            </a:graphic>
          </wp:inline>
        </w:drawing>
      </w:r>
      <w:r w:rsidRPr="00953919">
        <w:rPr>
          <w:sz w:val="20"/>
        </w:rPr>
        <w:t>Tribal Community Centers shall be reserved by enrolled tribal members 21 years of age and older with an active enrollment. Individuals reserving the Community Centers shall be on-site for the duration of the event.</w:t>
      </w:r>
    </w:p>
    <w:p w:rsidR="0048769B" w:rsidRPr="00953919" w:rsidRDefault="00B84C3E" w:rsidP="00953919">
      <w:pPr>
        <w:numPr>
          <w:ilvl w:val="0"/>
          <w:numId w:val="2"/>
        </w:numPr>
        <w:spacing w:after="4" w:line="268" w:lineRule="auto"/>
        <w:ind w:left="742" w:hanging="346"/>
        <w:jc w:val="both"/>
      </w:pPr>
      <w:r w:rsidRPr="00953919">
        <w:rPr>
          <w:sz w:val="20"/>
        </w:rPr>
        <w:t xml:space="preserve"> </w:t>
      </w:r>
      <w:r>
        <w:rPr>
          <w:noProof/>
        </w:rPr>
        <w:drawing>
          <wp:inline distT="0" distB="0" distL="0" distR="0">
            <wp:extent cx="494067" cy="13716"/>
            <wp:effectExtent l="0" t="0" r="0" b="0"/>
            <wp:docPr id="6095" name="Picture 6095"/>
            <wp:cNvGraphicFramePr/>
            <a:graphic xmlns:a="http://schemas.openxmlformats.org/drawingml/2006/main">
              <a:graphicData uri="http://schemas.openxmlformats.org/drawingml/2006/picture">
                <pic:pic xmlns:pic="http://schemas.openxmlformats.org/drawingml/2006/picture">
                  <pic:nvPicPr>
                    <pic:cNvPr id="6095" name="Picture 6095"/>
                    <pic:cNvPicPr/>
                  </pic:nvPicPr>
                  <pic:blipFill>
                    <a:blip r:embed="rId12"/>
                    <a:stretch>
                      <a:fillRect/>
                    </a:stretch>
                  </pic:blipFill>
                  <pic:spPr>
                    <a:xfrm>
                      <a:off x="0" y="0"/>
                      <a:ext cx="494067" cy="13716"/>
                    </a:xfrm>
                    <a:prstGeom prst="rect">
                      <a:avLst/>
                    </a:prstGeom>
                  </pic:spPr>
                </pic:pic>
              </a:graphicData>
            </a:graphic>
          </wp:inline>
        </w:drawing>
      </w:r>
      <w:r w:rsidRPr="00953919">
        <w:rPr>
          <w:sz w:val="20"/>
        </w:rPr>
        <w:t>The Lumbee Tribe of North Carolina shall not be liable for any injuries, death or property damages arising from the use of the building.</w:t>
      </w:r>
    </w:p>
    <w:p w:rsidR="0048769B" w:rsidRPr="00953919" w:rsidRDefault="00953919" w:rsidP="00953919">
      <w:pPr>
        <w:numPr>
          <w:ilvl w:val="0"/>
          <w:numId w:val="2"/>
        </w:numPr>
        <w:spacing w:after="4" w:line="268" w:lineRule="auto"/>
        <w:ind w:left="742" w:hanging="346"/>
        <w:jc w:val="both"/>
      </w:pPr>
      <w:r>
        <w:t xml:space="preserve"> </w:t>
      </w:r>
      <w:r w:rsidR="00B84C3E">
        <w:rPr>
          <w:noProof/>
        </w:rPr>
        <w:drawing>
          <wp:inline distT="0" distB="0" distL="0" distR="0">
            <wp:extent cx="507791" cy="13716"/>
            <wp:effectExtent l="0" t="0" r="0" b="0"/>
            <wp:docPr id="6096" name="Picture 6096"/>
            <wp:cNvGraphicFramePr/>
            <a:graphic xmlns:a="http://schemas.openxmlformats.org/drawingml/2006/main">
              <a:graphicData uri="http://schemas.openxmlformats.org/drawingml/2006/picture">
                <pic:pic xmlns:pic="http://schemas.openxmlformats.org/drawingml/2006/picture">
                  <pic:nvPicPr>
                    <pic:cNvPr id="6096" name="Picture 6096"/>
                    <pic:cNvPicPr/>
                  </pic:nvPicPr>
                  <pic:blipFill>
                    <a:blip r:embed="rId13"/>
                    <a:stretch>
                      <a:fillRect/>
                    </a:stretch>
                  </pic:blipFill>
                  <pic:spPr>
                    <a:xfrm>
                      <a:off x="0" y="0"/>
                      <a:ext cx="507791" cy="13716"/>
                    </a:xfrm>
                    <a:prstGeom prst="rect">
                      <a:avLst/>
                    </a:prstGeom>
                  </pic:spPr>
                </pic:pic>
              </a:graphicData>
            </a:graphic>
          </wp:inline>
        </w:drawing>
      </w:r>
      <w:r w:rsidR="00B84C3E" w:rsidRPr="00953919">
        <w:rPr>
          <w:sz w:val="20"/>
        </w:rPr>
        <w:t xml:space="preserve">Under no circumstances shall any individual attending an event at a Community Center use illegal drugs, tobacco products, consume alcohol or bear a firearm while on the premises. Any individual in attendance that is visibly under the influence of any intoxication substance shall be removed from the property at the discretion of the person reserving the Community Center, any tribal representative or security personnel. </w:t>
      </w:r>
    </w:p>
    <w:p w:rsidR="0048769B" w:rsidRPr="00953919" w:rsidRDefault="00B84C3E" w:rsidP="00953919">
      <w:pPr>
        <w:numPr>
          <w:ilvl w:val="0"/>
          <w:numId w:val="2"/>
        </w:numPr>
        <w:spacing w:after="4" w:line="268" w:lineRule="auto"/>
        <w:ind w:left="742" w:hanging="346"/>
        <w:jc w:val="both"/>
      </w:pPr>
      <w:r>
        <w:rPr>
          <w:noProof/>
        </w:rPr>
        <w:drawing>
          <wp:inline distT="0" distB="0" distL="0" distR="0">
            <wp:extent cx="498641" cy="9144"/>
            <wp:effectExtent l="0" t="0" r="0" b="0"/>
            <wp:docPr id="6097" name="Picture 6097"/>
            <wp:cNvGraphicFramePr/>
            <a:graphic xmlns:a="http://schemas.openxmlformats.org/drawingml/2006/main">
              <a:graphicData uri="http://schemas.openxmlformats.org/drawingml/2006/picture">
                <pic:pic xmlns:pic="http://schemas.openxmlformats.org/drawingml/2006/picture">
                  <pic:nvPicPr>
                    <pic:cNvPr id="6097" name="Picture 6097"/>
                    <pic:cNvPicPr/>
                  </pic:nvPicPr>
                  <pic:blipFill>
                    <a:blip r:embed="rId14"/>
                    <a:stretch>
                      <a:fillRect/>
                    </a:stretch>
                  </pic:blipFill>
                  <pic:spPr>
                    <a:xfrm>
                      <a:off x="0" y="0"/>
                      <a:ext cx="498641" cy="9144"/>
                    </a:xfrm>
                    <a:prstGeom prst="rect">
                      <a:avLst/>
                    </a:prstGeom>
                  </pic:spPr>
                </pic:pic>
              </a:graphicData>
            </a:graphic>
          </wp:inline>
        </w:drawing>
      </w:r>
      <w:r w:rsidRPr="00953919">
        <w:rPr>
          <w:sz w:val="20"/>
        </w:rPr>
        <w:t>The building may be used as a voting site for any tribal or governmental election; however, there shall be no political activities or political campaigning on any tribal properties, with the exception of Election Day.</w:t>
      </w:r>
    </w:p>
    <w:p w:rsidR="00953919" w:rsidRPr="00953919" w:rsidRDefault="00B84C3E" w:rsidP="00953919">
      <w:pPr>
        <w:numPr>
          <w:ilvl w:val="0"/>
          <w:numId w:val="2"/>
        </w:numPr>
        <w:spacing w:after="4" w:line="268" w:lineRule="auto"/>
        <w:ind w:left="742" w:hanging="346"/>
        <w:jc w:val="both"/>
      </w:pPr>
      <w:r>
        <w:rPr>
          <w:noProof/>
        </w:rPr>
        <w:drawing>
          <wp:inline distT="0" distB="0" distL="0" distR="0">
            <wp:extent cx="494067" cy="9144"/>
            <wp:effectExtent l="0" t="0" r="0" b="0"/>
            <wp:docPr id="6217" name="Picture 6217"/>
            <wp:cNvGraphicFramePr/>
            <a:graphic xmlns:a="http://schemas.openxmlformats.org/drawingml/2006/main">
              <a:graphicData uri="http://schemas.openxmlformats.org/drawingml/2006/picture">
                <pic:pic xmlns:pic="http://schemas.openxmlformats.org/drawingml/2006/picture">
                  <pic:nvPicPr>
                    <pic:cNvPr id="6217" name="Picture 6217"/>
                    <pic:cNvPicPr/>
                  </pic:nvPicPr>
                  <pic:blipFill>
                    <a:blip r:embed="rId15"/>
                    <a:stretch>
                      <a:fillRect/>
                    </a:stretch>
                  </pic:blipFill>
                  <pic:spPr>
                    <a:xfrm>
                      <a:off x="0" y="0"/>
                      <a:ext cx="494067" cy="9144"/>
                    </a:xfrm>
                    <a:prstGeom prst="rect">
                      <a:avLst/>
                    </a:prstGeom>
                  </pic:spPr>
                </pic:pic>
              </a:graphicData>
            </a:graphic>
          </wp:inline>
        </w:drawing>
      </w:r>
      <w:r w:rsidRPr="00953919">
        <w:rPr>
          <w:sz w:val="20"/>
        </w:rPr>
        <w:t>Any event coordinated, facilitated or sponsored by the Lumbee Tribe of North Carolina shall be given first opportunity to the use of the Community Centers</w:t>
      </w:r>
    </w:p>
    <w:p w:rsidR="00155392" w:rsidRPr="00155392" w:rsidRDefault="00B84C3E" w:rsidP="00155392">
      <w:pPr>
        <w:numPr>
          <w:ilvl w:val="0"/>
          <w:numId w:val="2"/>
        </w:numPr>
        <w:spacing w:after="4" w:line="268" w:lineRule="auto"/>
        <w:ind w:left="742" w:hanging="346"/>
        <w:jc w:val="both"/>
      </w:pPr>
      <w:r>
        <w:rPr>
          <w:noProof/>
        </w:rPr>
        <w:drawing>
          <wp:inline distT="0" distB="0" distL="0" distR="0">
            <wp:extent cx="498641" cy="13716"/>
            <wp:effectExtent l="0" t="0" r="0" b="0"/>
            <wp:docPr id="6218" name="Picture 6218"/>
            <wp:cNvGraphicFramePr/>
            <a:graphic xmlns:a="http://schemas.openxmlformats.org/drawingml/2006/main">
              <a:graphicData uri="http://schemas.openxmlformats.org/drawingml/2006/picture">
                <pic:pic xmlns:pic="http://schemas.openxmlformats.org/drawingml/2006/picture">
                  <pic:nvPicPr>
                    <pic:cNvPr id="6218" name="Picture 6218"/>
                    <pic:cNvPicPr/>
                  </pic:nvPicPr>
                  <pic:blipFill>
                    <a:blip r:embed="rId16"/>
                    <a:stretch>
                      <a:fillRect/>
                    </a:stretch>
                  </pic:blipFill>
                  <pic:spPr>
                    <a:xfrm>
                      <a:off x="0" y="0"/>
                      <a:ext cx="498641" cy="13716"/>
                    </a:xfrm>
                    <a:prstGeom prst="rect">
                      <a:avLst/>
                    </a:prstGeom>
                  </pic:spPr>
                </pic:pic>
              </a:graphicData>
            </a:graphic>
          </wp:inline>
        </w:drawing>
      </w:r>
      <w:r w:rsidRPr="00953919">
        <w:rPr>
          <w:sz w:val="20"/>
        </w:rPr>
        <w:t xml:space="preserve">Individuals reserving the Community Centers shall remain at the Community Center until such a time as a Tribal </w:t>
      </w:r>
    </w:p>
    <w:p w:rsidR="00155392" w:rsidRPr="00E12B0B" w:rsidRDefault="00B84C3E" w:rsidP="00E12B0B">
      <w:pPr>
        <w:spacing w:after="4" w:line="268" w:lineRule="auto"/>
        <w:ind w:left="742"/>
        <w:jc w:val="both"/>
        <w:rPr>
          <w:sz w:val="20"/>
        </w:rPr>
      </w:pPr>
      <w:r w:rsidRPr="00953919">
        <w:rPr>
          <w:sz w:val="20"/>
        </w:rPr>
        <w:t>Representative arrives to secure the facility.</w:t>
      </w:r>
    </w:p>
    <w:p w:rsidR="0048769B" w:rsidRDefault="00155392" w:rsidP="00953919">
      <w:pPr>
        <w:numPr>
          <w:ilvl w:val="0"/>
          <w:numId w:val="2"/>
        </w:numPr>
        <w:spacing w:after="4" w:line="268" w:lineRule="auto"/>
        <w:ind w:left="742" w:hanging="346"/>
        <w:jc w:val="both"/>
      </w:pPr>
      <w:r>
        <w:t>________</w:t>
      </w:r>
      <w:r w:rsidR="00B84C3E" w:rsidRPr="00155392">
        <w:rPr>
          <w:color w:val="FF0000"/>
        </w:rPr>
        <w:t>Event guests must be comprised of at least 75% American Indian individuals</w:t>
      </w:r>
      <w:r w:rsidR="00B84C3E">
        <w:t>.</w:t>
      </w:r>
    </w:p>
    <w:p w:rsidR="0048769B" w:rsidRPr="00E12B0B" w:rsidRDefault="00155392" w:rsidP="00155392">
      <w:pPr>
        <w:numPr>
          <w:ilvl w:val="0"/>
          <w:numId w:val="2"/>
        </w:numPr>
        <w:spacing w:after="4" w:line="268" w:lineRule="auto"/>
        <w:ind w:left="742" w:hanging="346"/>
        <w:jc w:val="both"/>
      </w:pPr>
      <w:r>
        <w:t>________</w:t>
      </w:r>
      <w:r w:rsidR="00B84C3E" w:rsidRPr="00155392">
        <w:rPr>
          <w:sz w:val="20"/>
        </w:rPr>
        <w:t>No fundraising activities are allowed per HUD regulations or any type of money exchange.</w:t>
      </w:r>
    </w:p>
    <w:p w:rsidR="00E12B0B" w:rsidRDefault="00F40187" w:rsidP="00155392">
      <w:pPr>
        <w:numPr>
          <w:ilvl w:val="0"/>
          <w:numId w:val="2"/>
        </w:numPr>
        <w:spacing w:after="4" w:line="268" w:lineRule="auto"/>
        <w:ind w:left="742" w:hanging="346"/>
        <w:jc w:val="both"/>
      </w:pPr>
      <w:r>
        <w:rPr>
          <w:sz w:val="20"/>
        </w:rPr>
        <w:t xml:space="preserve">_________Individuals renting </w:t>
      </w:r>
      <w:r w:rsidRPr="00F40187">
        <w:rPr>
          <w:color w:val="FF0000"/>
          <w:sz w:val="20"/>
        </w:rPr>
        <w:t xml:space="preserve">Lumbee Lodge and Hawkeye Boys &amp; Girls </w:t>
      </w:r>
      <w:r>
        <w:rPr>
          <w:sz w:val="20"/>
        </w:rPr>
        <w:t xml:space="preserve">Club are responsible for removal of their own trash from the premises. </w:t>
      </w:r>
      <w:bookmarkStart w:id="0" w:name="_GoBack"/>
      <w:bookmarkEnd w:id="0"/>
    </w:p>
    <w:p w:rsidR="00155392" w:rsidRDefault="00155392">
      <w:pPr>
        <w:spacing w:after="211" w:line="268" w:lineRule="auto"/>
        <w:ind w:left="32" w:hanging="10"/>
        <w:rPr>
          <w:sz w:val="20"/>
        </w:rPr>
      </w:pPr>
    </w:p>
    <w:p w:rsidR="0048769B" w:rsidRPr="00155392" w:rsidRDefault="00B84C3E">
      <w:pPr>
        <w:spacing w:after="211" w:line="268" w:lineRule="auto"/>
        <w:ind w:left="32" w:hanging="10"/>
        <w:rPr>
          <w:b/>
        </w:rPr>
      </w:pPr>
      <w:r w:rsidRPr="00155392">
        <w:rPr>
          <w:b/>
          <w:sz w:val="20"/>
        </w:rPr>
        <w:t>Hours of Operation:</w:t>
      </w:r>
    </w:p>
    <w:p w:rsidR="0048769B" w:rsidRPr="00155392" w:rsidRDefault="00B84C3E">
      <w:pPr>
        <w:numPr>
          <w:ilvl w:val="0"/>
          <w:numId w:val="4"/>
        </w:numPr>
        <w:spacing w:after="12" w:line="251" w:lineRule="auto"/>
        <w:ind w:right="101" w:hanging="331"/>
        <w:jc w:val="both"/>
        <w:rPr>
          <w:b/>
        </w:rPr>
      </w:pPr>
      <w:r w:rsidRPr="00155392">
        <w:rPr>
          <w:b/>
        </w:rPr>
        <w:t>Tribal Community Centers shall not be open until 1:00 p.m. on Sundays.</w:t>
      </w:r>
    </w:p>
    <w:p w:rsidR="0048769B" w:rsidRPr="00155392" w:rsidRDefault="00B84C3E">
      <w:pPr>
        <w:numPr>
          <w:ilvl w:val="0"/>
          <w:numId w:val="4"/>
        </w:numPr>
        <w:spacing w:after="235" w:line="251" w:lineRule="auto"/>
        <w:ind w:right="101" w:hanging="331"/>
        <w:jc w:val="both"/>
        <w:rPr>
          <w:b/>
        </w:rPr>
      </w:pPr>
      <w:r w:rsidRPr="00155392">
        <w:rPr>
          <w:b/>
        </w:rPr>
        <w:t>Tribal Community Centers shall be clean and closed by 11:00 p.m.</w:t>
      </w:r>
    </w:p>
    <w:p w:rsidR="0048769B" w:rsidRPr="00155392" w:rsidRDefault="00155392">
      <w:pPr>
        <w:spacing w:after="268"/>
        <w:ind w:left="22"/>
        <w:rPr>
          <w:rFonts w:ascii="Monotype Corsiva" w:hAnsi="Monotype Corsiva"/>
          <w:sz w:val="20"/>
          <w:szCs w:val="20"/>
        </w:rPr>
      </w:pPr>
      <w:r w:rsidRPr="00155392">
        <w:rPr>
          <w:rFonts w:ascii="Monotype Corsiva" w:hAnsi="Monotype Corsiva"/>
          <w:sz w:val="20"/>
          <w:szCs w:val="20"/>
        </w:rPr>
        <w:t>To the ex</w:t>
      </w:r>
      <w:r w:rsidR="00B84C3E" w:rsidRPr="00155392">
        <w:rPr>
          <w:rFonts w:ascii="Monotype Corsiva" w:hAnsi="Monotype Corsiva"/>
          <w:sz w:val="20"/>
          <w:szCs w:val="20"/>
        </w:rPr>
        <w:t xml:space="preserve">tent this policy conflicts with </w:t>
      </w:r>
      <w:r w:rsidRPr="00155392">
        <w:rPr>
          <w:rFonts w:ascii="Monotype Corsiva" w:hAnsi="Monotype Corsiva"/>
          <w:sz w:val="20"/>
          <w:szCs w:val="20"/>
        </w:rPr>
        <w:t>local or</w:t>
      </w:r>
      <w:r w:rsidR="00B84C3E" w:rsidRPr="00155392">
        <w:rPr>
          <w:rFonts w:ascii="Monotype Corsiva" w:hAnsi="Monotype Corsiva"/>
          <w:sz w:val="20"/>
          <w:szCs w:val="20"/>
        </w:rPr>
        <w:t xml:space="preserve"> county </w:t>
      </w:r>
      <w:r w:rsidRPr="00155392">
        <w:rPr>
          <w:rFonts w:ascii="Monotype Corsiva" w:hAnsi="Monotype Corsiva"/>
          <w:sz w:val="20"/>
          <w:szCs w:val="20"/>
        </w:rPr>
        <w:t>ordinances, the Lumbee Tribe of North Carolina defers to the stric</w:t>
      </w:r>
      <w:r w:rsidR="00B84C3E" w:rsidRPr="00155392">
        <w:rPr>
          <w:rFonts w:ascii="Monotype Corsiva" w:hAnsi="Monotype Corsiva"/>
          <w:sz w:val="20"/>
          <w:szCs w:val="20"/>
        </w:rPr>
        <w:t>ter of</w:t>
      </w:r>
      <w:r w:rsidRPr="00155392">
        <w:rPr>
          <w:rFonts w:ascii="Monotype Corsiva" w:hAnsi="Monotype Corsiva"/>
          <w:sz w:val="20"/>
          <w:szCs w:val="20"/>
        </w:rPr>
        <w:t xml:space="preserve"> </w:t>
      </w:r>
      <w:r w:rsidR="00B84C3E" w:rsidRPr="00155392">
        <w:rPr>
          <w:rFonts w:ascii="Monotype Corsiva" w:hAnsi="Monotype Corsiva"/>
          <w:sz w:val="20"/>
          <w:szCs w:val="20"/>
        </w:rPr>
        <w:t>the two policies.</w:t>
      </w:r>
    </w:p>
    <w:p w:rsidR="0048769B" w:rsidRDefault="00B84C3E">
      <w:pPr>
        <w:spacing w:after="131" w:line="268" w:lineRule="auto"/>
        <w:ind w:left="24" w:hanging="10"/>
      </w:pPr>
      <w:r>
        <w:rPr>
          <w:sz w:val="20"/>
        </w:rPr>
        <w:t>Applicant Signature:</w:t>
      </w:r>
      <w:r>
        <w:rPr>
          <w:noProof/>
        </w:rPr>
        <w:drawing>
          <wp:inline distT="0" distB="0" distL="0" distR="0">
            <wp:extent cx="5411860" cy="128015"/>
            <wp:effectExtent l="0" t="0" r="0" b="0"/>
            <wp:docPr id="12448" name="Picture 12448"/>
            <wp:cNvGraphicFramePr/>
            <a:graphic xmlns:a="http://schemas.openxmlformats.org/drawingml/2006/main">
              <a:graphicData uri="http://schemas.openxmlformats.org/drawingml/2006/picture">
                <pic:pic xmlns:pic="http://schemas.openxmlformats.org/drawingml/2006/picture">
                  <pic:nvPicPr>
                    <pic:cNvPr id="12448" name="Picture 12448"/>
                    <pic:cNvPicPr/>
                  </pic:nvPicPr>
                  <pic:blipFill>
                    <a:blip r:embed="rId17"/>
                    <a:stretch>
                      <a:fillRect/>
                    </a:stretch>
                  </pic:blipFill>
                  <pic:spPr>
                    <a:xfrm>
                      <a:off x="0" y="0"/>
                      <a:ext cx="5411860" cy="128015"/>
                    </a:xfrm>
                    <a:prstGeom prst="rect">
                      <a:avLst/>
                    </a:prstGeom>
                  </pic:spPr>
                </pic:pic>
              </a:graphicData>
            </a:graphic>
          </wp:inline>
        </w:drawing>
      </w:r>
    </w:p>
    <w:p w:rsidR="0048769B" w:rsidRDefault="00B84C3E">
      <w:pPr>
        <w:spacing w:after="138" w:line="268" w:lineRule="auto"/>
        <w:ind w:left="32" w:hanging="10"/>
      </w:pPr>
      <w:r>
        <w:rPr>
          <w:sz w:val="20"/>
        </w:rPr>
        <w:t>Lumbee Tribe of NC Representative:</w:t>
      </w:r>
      <w:r>
        <w:rPr>
          <w:noProof/>
        </w:rPr>
        <w:drawing>
          <wp:inline distT="0" distB="0" distL="0" distR="0">
            <wp:extent cx="4602139" cy="132588"/>
            <wp:effectExtent l="0" t="0" r="0" b="0"/>
            <wp:docPr id="12450" name="Picture 12450"/>
            <wp:cNvGraphicFramePr/>
            <a:graphic xmlns:a="http://schemas.openxmlformats.org/drawingml/2006/main">
              <a:graphicData uri="http://schemas.openxmlformats.org/drawingml/2006/picture">
                <pic:pic xmlns:pic="http://schemas.openxmlformats.org/drawingml/2006/picture">
                  <pic:nvPicPr>
                    <pic:cNvPr id="12450" name="Picture 12450"/>
                    <pic:cNvPicPr/>
                  </pic:nvPicPr>
                  <pic:blipFill>
                    <a:blip r:embed="rId18"/>
                    <a:stretch>
                      <a:fillRect/>
                    </a:stretch>
                  </pic:blipFill>
                  <pic:spPr>
                    <a:xfrm>
                      <a:off x="0" y="0"/>
                      <a:ext cx="4602139" cy="132588"/>
                    </a:xfrm>
                    <a:prstGeom prst="rect">
                      <a:avLst/>
                    </a:prstGeom>
                  </pic:spPr>
                </pic:pic>
              </a:graphicData>
            </a:graphic>
          </wp:inline>
        </w:drawing>
      </w:r>
    </w:p>
    <w:p w:rsidR="0048769B" w:rsidRDefault="00B84C3E">
      <w:pPr>
        <w:spacing w:after="1" w:line="258" w:lineRule="auto"/>
        <w:ind w:left="17" w:right="1563" w:hanging="10"/>
        <w:jc w:val="both"/>
      </w:pPr>
      <w:r>
        <w:t>State of North Carolina</w:t>
      </w:r>
    </w:p>
    <w:p w:rsidR="0048769B" w:rsidRDefault="00B84C3E" w:rsidP="00155392">
      <w:pPr>
        <w:spacing w:after="1" w:line="258" w:lineRule="auto"/>
        <w:ind w:left="17" w:right="7989" w:hanging="10"/>
        <w:jc w:val="both"/>
      </w:pPr>
      <w:r>
        <w:t>County of</w:t>
      </w:r>
      <w:r w:rsidR="00E12B0B">
        <w:t xml:space="preserve"> _________________</w:t>
      </w:r>
    </w:p>
    <w:p w:rsidR="00E12B0B" w:rsidRDefault="00BC538D">
      <w:pPr>
        <w:spacing w:after="1" w:line="258" w:lineRule="auto"/>
        <w:ind w:left="17" w:right="1563" w:hanging="10"/>
        <w:jc w:val="both"/>
      </w:pPr>
      <w:r>
        <w:t>I</w:t>
      </w:r>
      <w:r w:rsidR="00E12B0B">
        <w:t>, ______________________, Notary Public</w:t>
      </w:r>
      <w:r>
        <w:t xml:space="preserve">, do hereby </w:t>
      </w:r>
      <w:r w:rsidR="00E12B0B">
        <w:t xml:space="preserve">certify that_________________________ </w:t>
      </w:r>
      <w:r w:rsidR="00B84C3E">
        <w:t xml:space="preserve">(name of individual(s) whose acknowledgment is being taken) personally appeared before me this day and acknowledged the due execution of the foregoing instrument. </w:t>
      </w:r>
    </w:p>
    <w:p w:rsidR="00BC538D" w:rsidRDefault="00B84C3E">
      <w:pPr>
        <w:spacing w:after="1" w:line="258" w:lineRule="auto"/>
        <w:ind w:left="17" w:right="1563" w:hanging="10"/>
        <w:jc w:val="both"/>
      </w:pPr>
      <w:r>
        <w:t>Witness my hand and offi</w:t>
      </w:r>
      <w:r w:rsidR="00E12B0B">
        <w:t>cial seal this _______day of__________________, 20_______</w:t>
      </w:r>
    </w:p>
    <w:p w:rsidR="00E12B0B" w:rsidRDefault="00E12B0B">
      <w:pPr>
        <w:spacing w:after="1" w:line="258" w:lineRule="auto"/>
        <w:ind w:left="17" w:right="1563" w:hanging="10"/>
        <w:jc w:val="both"/>
      </w:pPr>
      <w:r>
        <w:t>__________________________________</w:t>
      </w:r>
    </w:p>
    <w:p w:rsidR="00E12B0B" w:rsidRDefault="00B84C3E" w:rsidP="00E12B0B">
      <w:pPr>
        <w:spacing w:after="1" w:line="258" w:lineRule="auto"/>
        <w:ind w:left="17" w:right="1563" w:hanging="10"/>
        <w:jc w:val="both"/>
      </w:pPr>
      <w:r>
        <w:t>(Official Seal) Official Signature of Notary</w:t>
      </w:r>
    </w:p>
    <w:p w:rsidR="0048769B" w:rsidRDefault="00B84C3E">
      <w:pPr>
        <w:spacing w:after="1" w:line="258" w:lineRule="auto"/>
        <w:ind w:left="17" w:right="1563" w:hanging="10"/>
        <w:jc w:val="both"/>
      </w:pPr>
      <w:r>
        <w:t>Notary's printed or typed name</w:t>
      </w:r>
    </w:p>
    <w:p w:rsidR="0048769B" w:rsidRDefault="00B84C3E">
      <w:pPr>
        <w:spacing w:after="1" w:line="258" w:lineRule="auto"/>
        <w:ind w:left="17" w:right="1563" w:hanging="10"/>
        <w:jc w:val="both"/>
      </w:pPr>
      <w:r>
        <w:t>Notary Public</w:t>
      </w:r>
    </w:p>
    <w:p w:rsidR="0048769B" w:rsidRDefault="00B84C3E" w:rsidP="00BC538D">
      <w:pPr>
        <w:spacing w:after="1" w:line="258" w:lineRule="auto"/>
        <w:ind w:left="17" w:right="7168" w:hanging="10"/>
        <w:jc w:val="both"/>
      </w:pPr>
      <w:r>
        <w:t>My commission expires:</w:t>
      </w:r>
      <w:r>
        <w:rPr>
          <w:noProof/>
        </w:rPr>
        <mc:AlternateContent>
          <mc:Choice Requires="wpg">
            <w:drawing>
              <wp:inline distT="0" distB="0" distL="0" distR="0">
                <wp:extent cx="905789" cy="4572"/>
                <wp:effectExtent l="0" t="0" r="0" b="0"/>
                <wp:docPr id="12463" name="Group 12463"/>
                <wp:cNvGraphicFramePr/>
                <a:graphic xmlns:a="http://schemas.openxmlformats.org/drawingml/2006/main">
                  <a:graphicData uri="http://schemas.microsoft.com/office/word/2010/wordprocessingGroup">
                    <wpg:wgp>
                      <wpg:cNvGrpSpPr/>
                      <wpg:grpSpPr>
                        <a:xfrm>
                          <a:off x="0" y="0"/>
                          <a:ext cx="905789" cy="4572"/>
                          <a:chOff x="0" y="0"/>
                          <a:chExt cx="905789" cy="4572"/>
                        </a:xfrm>
                      </wpg:grpSpPr>
                      <wps:wsp>
                        <wps:cNvPr id="12462" name="Shape 12462"/>
                        <wps:cNvSpPr/>
                        <wps:spPr>
                          <a:xfrm>
                            <a:off x="0" y="0"/>
                            <a:ext cx="905789" cy="4572"/>
                          </a:xfrm>
                          <a:custGeom>
                            <a:avLst/>
                            <a:gdLst/>
                            <a:ahLst/>
                            <a:cxnLst/>
                            <a:rect l="0" t="0" r="0" b="0"/>
                            <a:pathLst>
                              <a:path w="905789" h="4572">
                                <a:moveTo>
                                  <a:pt x="0" y="2286"/>
                                </a:moveTo>
                                <a:lnTo>
                                  <a:pt x="905789"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463" style="width:71.322pt;height:0.359985pt;mso-position-horizontal-relative:char;mso-position-vertical-relative:line" coordsize="9057,45">
                <v:shape id="Shape 12462" style="position:absolute;width:9057;height:45;left:0;top:0;" coordsize="905789,4572" path="m0,2286l905789,2286">
                  <v:stroke weight="0.359985pt" endcap="flat" joinstyle="miter" miterlimit="1" on="true" color="#000000"/>
                  <v:fill on="false" color="#000000"/>
                </v:shape>
              </v:group>
            </w:pict>
          </mc:Fallback>
        </mc:AlternateContent>
      </w:r>
    </w:p>
    <w:sectPr w:rsidR="0048769B">
      <w:pgSz w:w="12240" w:h="15840"/>
      <w:pgMar w:top="951" w:right="807" w:bottom="533"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2698" o:spid="_x0000_i1026" style="width:3.75pt;height:4.5pt" coordsize="" o:spt="100" o:bullet="t" adj="0,,0" path="" stroked="f">
        <v:stroke joinstyle="miter"/>
        <v:imagedata r:id="rId1" o:title="image23"/>
        <v:formulas/>
        <v:path o:connecttype="segments"/>
      </v:shape>
    </w:pict>
  </w:numPicBullet>
  <w:abstractNum w:abstractNumId="0" w15:restartNumberingAfterBreak="0">
    <w:nsid w:val="1431506A"/>
    <w:multiLevelType w:val="hybridMultilevel"/>
    <w:tmpl w:val="850A4EFA"/>
    <w:lvl w:ilvl="0" w:tplc="381A9AE2">
      <w:start w:val="1"/>
      <w:numFmt w:val="decimal"/>
      <w:lvlText w:val="%1."/>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E64B5A">
      <w:start w:val="1"/>
      <w:numFmt w:val="lowerLetter"/>
      <w:lvlText w:val="%2"/>
      <w:lvlJc w:val="left"/>
      <w:pPr>
        <w:ind w:left="1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3A3B74">
      <w:start w:val="1"/>
      <w:numFmt w:val="lowerRoman"/>
      <w:lvlText w:val="%3"/>
      <w:lvlJc w:val="left"/>
      <w:pPr>
        <w:ind w:left="2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5E7854">
      <w:start w:val="1"/>
      <w:numFmt w:val="decimal"/>
      <w:lvlText w:val="%4"/>
      <w:lvlJc w:val="left"/>
      <w:pPr>
        <w:ind w:left="2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9E8DAC">
      <w:start w:val="1"/>
      <w:numFmt w:val="lowerLetter"/>
      <w:lvlText w:val="%5"/>
      <w:lvlJc w:val="left"/>
      <w:pPr>
        <w:ind w:left="3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FEC990">
      <w:start w:val="1"/>
      <w:numFmt w:val="lowerRoman"/>
      <w:lvlText w:val="%6"/>
      <w:lvlJc w:val="left"/>
      <w:pPr>
        <w:ind w:left="4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A8719A">
      <w:start w:val="1"/>
      <w:numFmt w:val="decimal"/>
      <w:lvlText w:val="%7"/>
      <w:lvlJc w:val="left"/>
      <w:pPr>
        <w:ind w:left="5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541ADA">
      <w:start w:val="1"/>
      <w:numFmt w:val="lowerLetter"/>
      <w:lvlText w:val="%8"/>
      <w:lvlJc w:val="left"/>
      <w:pPr>
        <w:ind w:left="5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721F90">
      <w:start w:val="1"/>
      <w:numFmt w:val="lowerRoman"/>
      <w:lvlText w:val="%9"/>
      <w:lvlJc w:val="left"/>
      <w:pPr>
        <w:ind w:left="6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86FD7"/>
    <w:multiLevelType w:val="hybridMultilevel"/>
    <w:tmpl w:val="9A3EE86E"/>
    <w:lvl w:ilvl="0" w:tplc="5308CF86">
      <w:start w:val="10"/>
      <w:numFmt w:val="decimal"/>
      <w:lvlText w:val="%1."/>
      <w:lvlJc w:val="left"/>
      <w:pPr>
        <w:ind w:left="1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4416B8">
      <w:start w:val="1"/>
      <w:numFmt w:val="lowerLetter"/>
      <w:lvlText w:val="%2"/>
      <w:lvlJc w:val="left"/>
      <w:pPr>
        <w:ind w:left="1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64AA40">
      <w:start w:val="1"/>
      <w:numFmt w:val="lowerRoman"/>
      <w:lvlText w:val="%3"/>
      <w:lvlJc w:val="left"/>
      <w:pPr>
        <w:ind w:left="2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86D0A4">
      <w:start w:val="1"/>
      <w:numFmt w:val="decimal"/>
      <w:lvlText w:val="%4"/>
      <w:lvlJc w:val="left"/>
      <w:pPr>
        <w:ind w:left="2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D42058">
      <w:start w:val="1"/>
      <w:numFmt w:val="lowerLetter"/>
      <w:lvlText w:val="%5"/>
      <w:lvlJc w:val="left"/>
      <w:pPr>
        <w:ind w:left="3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CADFDC">
      <w:start w:val="1"/>
      <w:numFmt w:val="lowerRoman"/>
      <w:lvlText w:val="%6"/>
      <w:lvlJc w:val="left"/>
      <w:pPr>
        <w:ind w:left="4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F4CDCE">
      <w:start w:val="1"/>
      <w:numFmt w:val="decimal"/>
      <w:lvlText w:val="%7"/>
      <w:lvlJc w:val="left"/>
      <w:pPr>
        <w:ind w:left="5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122192">
      <w:start w:val="1"/>
      <w:numFmt w:val="lowerLetter"/>
      <w:lvlText w:val="%8"/>
      <w:lvlJc w:val="left"/>
      <w:pPr>
        <w:ind w:left="5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ACC6A2">
      <w:start w:val="1"/>
      <w:numFmt w:val="lowerRoman"/>
      <w:lvlText w:val="%9"/>
      <w:lvlJc w:val="left"/>
      <w:pPr>
        <w:ind w:left="6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C17621"/>
    <w:multiLevelType w:val="hybridMultilevel"/>
    <w:tmpl w:val="3B160A88"/>
    <w:lvl w:ilvl="0" w:tplc="44D28A18">
      <w:start w:val="1"/>
      <w:numFmt w:val="bullet"/>
      <w:lvlText w:val="•"/>
      <w:lvlPicBulletId w:val="0"/>
      <w:lvlJc w:val="left"/>
      <w:pPr>
        <w:ind w:left="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788B9A">
      <w:start w:val="1"/>
      <w:numFmt w:val="bullet"/>
      <w:lvlText w:val="o"/>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3800CE">
      <w:start w:val="1"/>
      <w:numFmt w:val="bullet"/>
      <w:lvlText w:val="▪"/>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D055CC">
      <w:start w:val="1"/>
      <w:numFmt w:val="bullet"/>
      <w:lvlText w:val="•"/>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F8AECA">
      <w:start w:val="1"/>
      <w:numFmt w:val="bullet"/>
      <w:lvlText w:val="o"/>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781E0C">
      <w:start w:val="1"/>
      <w:numFmt w:val="bullet"/>
      <w:lvlText w:val="▪"/>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4623C8">
      <w:start w:val="1"/>
      <w:numFmt w:val="bullet"/>
      <w:lvlText w:val="•"/>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6C19C6">
      <w:start w:val="1"/>
      <w:numFmt w:val="bullet"/>
      <w:lvlText w:val="o"/>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8264A">
      <w:start w:val="1"/>
      <w:numFmt w:val="bullet"/>
      <w:lvlText w:val="▪"/>
      <w:lvlJc w:val="left"/>
      <w:pPr>
        <w:ind w:left="6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335CF6"/>
    <w:multiLevelType w:val="hybridMultilevel"/>
    <w:tmpl w:val="16E81BFC"/>
    <w:lvl w:ilvl="0" w:tplc="D746587A">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AA6034">
      <w:start w:val="1"/>
      <w:numFmt w:val="lowerLetter"/>
      <w:lvlText w:val="%2"/>
      <w:lvlJc w:val="left"/>
      <w:pPr>
        <w:ind w:left="1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F256DA">
      <w:start w:val="1"/>
      <w:numFmt w:val="lowerRoman"/>
      <w:lvlText w:val="%3"/>
      <w:lvlJc w:val="left"/>
      <w:pPr>
        <w:ind w:left="2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B83624">
      <w:start w:val="1"/>
      <w:numFmt w:val="decimal"/>
      <w:lvlText w:val="%4"/>
      <w:lvlJc w:val="left"/>
      <w:pPr>
        <w:ind w:left="2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D4C2AC">
      <w:start w:val="1"/>
      <w:numFmt w:val="lowerLetter"/>
      <w:lvlText w:val="%5"/>
      <w:lvlJc w:val="left"/>
      <w:pPr>
        <w:ind w:left="3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AEC8AA">
      <w:start w:val="1"/>
      <w:numFmt w:val="lowerRoman"/>
      <w:lvlText w:val="%6"/>
      <w:lvlJc w:val="left"/>
      <w:pPr>
        <w:ind w:left="4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AABE64">
      <w:start w:val="1"/>
      <w:numFmt w:val="decimal"/>
      <w:lvlText w:val="%7"/>
      <w:lvlJc w:val="left"/>
      <w:pPr>
        <w:ind w:left="5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E6718A">
      <w:start w:val="1"/>
      <w:numFmt w:val="lowerLetter"/>
      <w:lvlText w:val="%8"/>
      <w:lvlJc w:val="left"/>
      <w:pPr>
        <w:ind w:left="5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A494C">
      <w:start w:val="1"/>
      <w:numFmt w:val="lowerRoman"/>
      <w:lvlText w:val="%9"/>
      <w:lvlJc w:val="left"/>
      <w:pPr>
        <w:ind w:left="6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9B"/>
    <w:rsid w:val="00155392"/>
    <w:rsid w:val="002535ED"/>
    <w:rsid w:val="0048769B"/>
    <w:rsid w:val="00953919"/>
    <w:rsid w:val="00B84C3E"/>
    <w:rsid w:val="00BC538D"/>
    <w:rsid w:val="00C80406"/>
    <w:rsid w:val="00CA241A"/>
    <w:rsid w:val="00DD40BD"/>
    <w:rsid w:val="00E12B0B"/>
    <w:rsid w:val="00F4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508CA7"/>
  <w15:docId w15:val="{23221022-3406-440D-B5A7-CF914149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3"/>
      <w:ind w:left="58"/>
      <w:jc w:val="center"/>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paragraph" w:styleId="NoSpacing">
    <w:name w:val="No Spacing"/>
    <w:uiPriority w:val="1"/>
    <w:qFormat/>
    <w:rsid w:val="00CA241A"/>
    <w:pPr>
      <w:spacing w:after="0" w:line="240" w:lineRule="auto"/>
    </w:pPr>
    <w:rPr>
      <w:rFonts w:ascii="Calibri" w:eastAsia="Calibri" w:hAnsi="Calibri" w:cs="Calibri"/>
      <w:color w:val="000000"/>
    </w:rPr>
  </w:style>
  <w:style w:type="paragraph" w:styleId="ListParagraph">
    <w:name w:val="List Paragraph"/>
    <w:basedOn w:val="Normal"/>
    <w:uiPriority w:val="34"/>
    <w:qFormat/>
    <w:rsid w:val="00953919"/>
    <w:pPr>
      <w:ind w:left="720"/>
      <w:contextualSpacing/>
    </w:pPr>
  </w:style>
  <w:style w:type="paragraph" w:styleId="BalloonText">
    <w:name w:val="Balloon Text"/>
    <w:basedOn w:val="Normal"/>
    <w:link w:val="BalloonTextChar"/>
    <w:uiPriority w:val="99"/>
    <w:semiHidden/>
    <w:unhideWhenUsed/>
    <w:rsid w:val="00DD4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0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Chavis</dc:creator>
  <cp:keywords/>
  <cp:lastModifiedBy>Bridget Chavis</cp:lastModifiedBy>
  <cp:revision>5</cp:revision>
  <cp:lastPrinted>2022-09-14T13:11:00Z</cp:lastPrinted>
  <dcterms:created xsi:type="dcterms:W3CDTF">2022-09-12T20:59:00Z</dcterms:created>
  <dcterms:modified xsi:type="dcterms:W3CDTF">2022-09-14T13:13:00Z</dcterms:modified>
</cp:coreProperties>
</file>